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5C13BA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5C13BA" w:rsidRPr="005C13BA">
        <w:rPr>
          <w:rStyle w:val="a9"/>
        </w:rPr>
        <w:t xml:space="preserve"> Публичное акционерное общество «Газпром автоматизация»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</w:tblGrid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063DF1" w:rsidRDefault="006D0C1D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DB70BA">
            <w:pPr>
              <w:pStyle w:val="aa"/>
            </w:pPr>
            <w:bookmarkStart w:id="1" w:name="_GoBack"/>
            <w:bookmarkEnd w:id="1"/>
            <w:r w:rsidRPr="00063DF1">
              <w:t>Цель мероприятия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063DF1" w:rsidRDefault="006D0C1D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DB70BA">
            <w:pPr>
              <w:pStyle w:val="aa"/>
            </w:pPr>
            <w:r w:rsidRPr="00063DF1">
              <w:t>3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Руководство (ул. Верейская д. 29с 134, БЦ «Верейская Плаза 3»)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делами (БЦ Верейская (ул. Верейская, д. 29)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Отдел документационного обеспечения и архивного хранения (БЦ Верейская(ул. Верейская, д. 29)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Отдел референтов, протокола, аналитики и контроля (БЦ Верейская (ул. Верейская, д. 29)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Отдел референтов, протокола, аналитики и контроля (ул. Кирпичные выемки, д. 3)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Служба производственного мониторинга (БЦ Верейская (ул. Верейская, д. 29)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внутреннего аудита (ул. Верейская д. 29с 134, БЦ «Верейская Плаза 3» 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закупок (ул. Верейская д. 29    с 134, БЦ «Верейская Плаза 3»)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по работе с персоналом (ул. Верейская, д.29 стр.134)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Отдел организации труда и заработной платы  (ул. Верейская, д.29 стр.134)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Отдел кадрового администрирования и развития персонала (ул. Верейская, д.29 стр.134)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Группа по подбору и адаптации персонала (ул. Верейская, д.29 стр.134)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Бухгалтерия (ул. Верейская, д. 29, стр. 134, БЦ «Верейская Плаза 3»)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Отдел учета затрат и внеоборотных активов (ул. Верейская, д. 29, стр. 134, БЦ «Верейская Плаза 3»)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Отдел учета затрат и внеоборотных активов (ул.Кирпичные выемки, д.3)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Отдел учета закупок и поставок (ул. Верейская, д.29 стр.134)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Отдел учета закупок и поставок (ул.Кирпичные выемки, д.3)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Отдел учета закупок и поставок (Санкт-Петербург ул. Маршала Говорова, д. 35, корп. 5, литер Ж)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Отдел расчетов с персоналом и контрагентами, регламенторованной и налогойо отчетности (ул. Верейская, д.29 стр.134)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консолидированной и управленческой отчетности (ул. Верейская д. 29с 134, БЦ «Верейская Плаза 3»)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Планово-экономическое управление (ул. Верейская д. 29с 134, БЦ «Верейская Плаза 3»)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Планово-экономический отдел (ул. Верейская д. 29с 134, БЦ «Верейская Плаза 3»)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Отдел статистики (ул. Верейская д. 29с 134, БЦ «Верейская Плаза 3»)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Сметно-договорное управление (ул. Верейская д. 29с 134, БЦ «Верейская Плаза 3»)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Отдел договорной работы (ул. Верейская д. 29с 134, БЦ «Верейская Плаза 3»)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Отдел учета выполненных работ (ул. Верейская д. 29с 134, БЦ «Верейская Плаза 3»)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Сметный отдел (ул. Верейская д. 29 с 134, БЦ «Верейская Плаза 3»)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Хозяйственная служба (ул. Кирпичные выемки, д.3, стр.4)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Медицинский пункт (ул. Кирпичные выемки, д. 3.стр 3)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Транспортный участок (ул. Кирпичные выемки, д. 3 стр. 3)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Транспортный участок (ул. Верейская, д.29 стр.134)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 xml:space="preserve">Транспортный участок (г. Санкт-Петербург) 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 xml:space="preserve">Транспортный участок (г. Новый Уренгой) 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Участок обслуживания зданий и сооружений (ул. Кирпичные выемки, д.3)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Участок обслуживания зданий и сооружений (ул. Верейская, д.29 стр.134)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Группа организации проезда и проживания персонала (ул. Верейская, д.29 стр.134)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Хозяйственная служба (ул. Кирпичные выемки, д.3, стр.4)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Отдел охраны труда, промышленной безопасности и экологии (ул. Верейская д. 29с 134, БЦ «Верейская Плаза 3»)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охраны труда, промышленной безопасности и экологии (ул. Кирпичные Выемки, д. 3)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автоматизации производственно-технологических процессов (ул.Верейская, д.29, стр.134)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Отдел проектирования производственных систем (ул.Верейская, д.29, стр.134)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Отдел по сопровождению производственных систем (ул.Верейская, д.29, стр.134)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Отдел по сопровождению производственных систем (Кирпичные Выемки, д. 3, помещ.VI, ком. 21)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Группа административного сопровождения (ул.Верейская, д.29, стр.134)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блочно-комплектного технологического управления (ул. Верейская д. 29 с 134, БЦ «Верейская Плаза 3» 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Отдел организации производства и кооперации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Проектно-технический отдел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 общесистемных решений 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Управление блочно-комплектного технологического управления (ул. Кирпичные Выемки, д. 3) 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сопровождения реализации БКО (ул. Верейская д. 29 с 134, БЦ «Верейская Плаза 3» 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Инженерный центр приборостроения и метрологии (ул. Кирпичные Выемки, д. 3)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Инженерный центр приборостроения и метрологии (ул. Верейская д. 29 с 134, БЦ «Верейская Плаза 3» 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 метрологии 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систем связи (Ул. Верейская, д. 29 стр. 134)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Производственно-технический отдел (Ул. Верейская, д. 29 стр. 134)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Производственно-конструкторский отдел (Ул. Верейская, д. 29 стр. 134)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Отдел проектирования систем связи (Ул. Верейская, д. 29 стр. 134)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контроля качества (г. Москва, ул. Верейская д. 29с 134, БЦ «Верейская Плаза 3» 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корпоратинвым коммуникациям (Верейская, д. 29, стр.143)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Производственно-диспетчерское управление (ул. Верейская д. 29с 134, БЦ «Верейская Плаза 3»)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Отдел планирования и анализа промышленного производства (Санкт-Петербург)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Отдел планирования и анализа промышленного производства (ул. Верейская д. 29с 134, БЦ «Верейская Плаза 3»)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Отдел логистики и складского хозяйства (ул. Верейская д. 29с 134, БЦ «Верейская Плаза 3»)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Отдел логистики и складского хозяйства (ул. Кирпичные Выемки, д. 3, помещ.VI, ком. 24)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Отдел сводных балансов (ул. Верейская д. 29с 134, БЦ «Верейская Плаза 3»)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Производственно-диспетчерское управление (ул. Кирпичные Выемки, д. 3, помещ.VI, ком. 21)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корпоративной защиты (БЦ Верейская плаза-3)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Отдел обеспечения защиты имущества (ул. Кирпичные Выемки, д. 3, помещ.VI, ком. 25)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Отдел обеспечения защиты имущества (БЦ Верейская плаза-3)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Бюро пропусков (БЦ Верейская плаза-3)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Отдел экономической безопасности (БЦ Верейская плаза-3)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Отдел информационной безопасности (БЦ Верейская плаза-3)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Отдел региональной безопасности (БЦ Верейская плаза-3)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взаимодействию с НИИ и профильными учебными заведениями (ул. Кирпичные Выемки, д. 3)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комплексных проектов (БЦ Верейская плаза)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Отдел АСУ ТП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Отдел перспективных разработок (БЦ Верейская плаза)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Отдел технического обеспечения  и типовых проектных решений (БЦ Верейская плаза)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Отдел разработки комплексных алгоритмов (БЦ Верейская плаза)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Отдел материально-технического обеспечения (БЦ Верейская плаза)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Отдел административно-производственного обеспечения (БЦ Верейская плаза)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по реализации стратегических проектов (ул. Верейская, д.29 стр.134)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Группа СМК и инспекционного контроля (ул. Верейская, д.29 стр.134)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Отдел планирования, контроля и сопровождения проектов (ул. Верейская, д.29 стр.134)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Отдел закупок и подготовки производства (ул. Кавказский бульвар, д.57 стр.7)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Отдел систем связи (ул. Верейская, д.29 стр.134)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Отдел системно-технической инфраструктуры (ул. Верейская, д.29 стр.134)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Отдел систем автоматизации (ул. Верейская, д.29 стр.134)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Отдел разработки специального программного обеспечения и математического моделирования (ул. Верейская, д.29 стр.134)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Отдел системной интеграции и базового проектирования (ул. Верейская, д.29 стр.134)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Отдел контрольно-измерительных приборов и кабельно-проводниковой продукции (ул. Верейская, д.29 стр.134)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Отдел систем безопасности и экспертной поддержки (ул. Верейская, д.29 стр.134)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i/>
              </w:rPr>
            </w:pPr>
            <w:r>
              <w:rPr>
                <w:i/>
              </w:rPr>
              <w:t>Отдел по реализации проектов энергетики (ул. Верейская, д.29 стр.134)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по реализации стратегических проектов (ул. Кирпичные выемки, д. 3)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Проектный офис "Амурский ГПЗ" (ул. Кирпичные выемки, д. 3)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Проектный Офис "Амурский ГПЗ"  (ул. Верейская, д.29 стр.134)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  <w:tr w:rsidR="006D0C1D" w:rsidRPr="00AF49A3" w:rsidTr="006D0C1D">
        <w:trPr>
          <w:jc w:val="center"/>
        </w:trPr>
        <w:tc>
          <w:tcPr>
            <w:tcW w:w="3049" w:type="dxa"/>
            <w:vAlign w:val="center"/>
          </w:tcPr>
          <w:p w:rsidR="006D0C1D" w:rsidRPr="005C13BA" w:rsidRDefault="006D0C1D" w:rsidP="005C13B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Проектный Офис "Амурский ГПЗ"  (ул. Кавказский бульвар, д.57 стр.7) </w:t>
            </w:r>
          </w:p>
        </w:tc>
        <w:tc>
          <w:tcPr>
            <w:tcW w:w="3686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6D0C1D" w:rsidRPr="00063DF1" w:rsidRDefault="006D0C1D" w:rsidP="005C13BA">
            <w:pPr>
              <w:pStyle w:val="aa"/>
            </w:pPr>
            <w:r>
              <w:t>Рабочие места в мероприятиях по улучшению условий труда не нуждаются</w:t>
            </w: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fill_date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5C13BA">
        <w:rPr>
          <w:rStyle w:val="a9"/>
        </w:rPr>
        <w:t xml:space="preserve">       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C13BA" w:rsidP="009D6532">
            <w:pPr>
              <w:pStyle w:val="aa"/>
            </w:pPr>
            <w:r>
              <w:t>Первый заместитель генерального директора - главный инженер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C13BA" w:rsidP="009D6532">
            <w:pPr>
              <w:pStyle w:val="aa"/>
            </w:pPr>
            <w:r>
              <w:t>Денисов И.К.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5C13BA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5C13B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C13BA" w:rsidP="009D6532">
            <w:pPr>
              <w:pStyle w:val="aa"/>
            </w:pPr>
            <w:r>
              <w:t>Начальник отдела охраны труда, промышленной безопасности и экологии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C13BA" w:rsidP="009D6532">
            <w:pPr>
              <w:pStyle w:val="aa"/>
            </w:pPr>
            <w:r>
              <w:t>Трифонов А.Н.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5C13B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5C13BA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5C13BA" w:rsidRPr="005C13BA" w:rsidTr="005C13B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13BA" w:rsidRPr="005C13BA" w:rsidRDefault="005C13BA" w:rsidP="009D6532">
            <w:pPr>
              <w:pStyle w:val="aa"/>
            </w:pPr>
            <w:r>
              <w:t>Начальник Отдела организации труда и заработной платы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C13BA" w:rsidRPr="005C13BA" w:rsidRDefault="005C13B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13BA" w:rsidRPr="005C13BA" w:rsidRDefault="005C13B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C13BA" w:rsidRPr="005C13BA" w:rsidRDefault="005C13B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13BA" w:rsidRPr="005C13BA" w:rsidRDefault="005C13BA" w:rsidP="009D6532">
            <w:pPr>
              <w:pStyle w:val="aa"/>
            </w:pPr>
            <w:r>
              <w:t>Терентьев Д.Е.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C13BA" w:rsidRPr="005C13BA" w:rsidRDefault="005C13B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13BA" w:rsidRPr="005C13BA" w:rsidRDefault="005C13BA" w:rsidP="009D6532">
            <w:pPr>
              <w:pStyle w:val="aa"/>
            </w:pPr>
          </w:p>
        </w:tc>
      </w:tr>
      <w:tr w:rsidR="005C13BA" w:rsidRPr="005C13BA" w:rsidTr="005C13B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C13BA" w:rsidRPr="005C13BA" w:rsidRDefault="005C13BA" w:rsidP="009D6532">
            <w:pPr>
              <w:pStyle w:val="aa"/>
              <w:rPr>
                <w:vertAlign w:val="superscript"/>
              </w:rPr>
            </w:pPr>
            <w:r w:rsidRPr="005C13B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C13BA" w:rsidRPr="005C13BA" w:rsidRDefault="005C13B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C13BA" w:rsidRPr="005C13BA" w:rsidRDefault="005C13BA" w:rsidP="009D6532">
            <w:pPr>
              <w:pStyle w:val="aa"/>
              <w:rPr>
                <w:vertAlign w:val="superscript"/>
              </w:rPr>
            </w:pPr>
            <w:r w:rsidRPr="005C13B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C13BA" w:rsidRPr="005C13BA" w:rsidRDefault="005C13B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C13BA" w:rsidRPr="005C13BA" w:rsidRDefault="005C13BA" w:rsidP="009D6532">
            <w:pPr>
              <w:pStyle w:val="aa"/>
              <w:rPr>
                <w:vertAlign w:val="superscript"/>
              </w:rPr>
            </w:pPr>
            <w:r w:rsidRPr="005C13B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C13BA" w:rsidRPr="005C13BA" w:rsidRDefault="005C13B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C13BA" w:rsidRPr="005C13BA" w:rsidRDefault="005C13BA" w:rsidP="009D6532">
            <w:pPr>
              <w:pStyle w:val="aa"/>
              <w:rPr>
                <w:vertAlign w:val="superscript"/>
              </w:rPr>
            </w:pPr>
            <w:r w:rsidRPr="005C13BA">
              <w:rPr>
                <w:vertAlign w:val="superscript"/>
              </w:rPr>
              <w:t>(дата)</w:t>
            </w:r>
          </w:p>
        </w:tc>
      </w:tr>
      <w:tr w:rsidR="005C13BA" w:rsidRPr="005C13BA" w:rsidTr="005C13B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13BA" w:rsidRPr="005C13BA" w:rsidRDefault="005C13BA" w:rsidP="009D6532">
            <w:pPr>
              <w:pStyle w:val="aa"/>
            </w:pPr>
            <w:r>
              <w:t>Главный специалист отдела охраны труда, промышленной безопасности и экологии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C13BA" w:rsidRPr="005C13BA" w:rsidRDefault="005C13B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13BA" w:rsidRPr="005C13BA" w:rsidRDefault="005C13B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C13BA" w:rsidRPr="005C13BA" w:rsidRDefault="005C13B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13BA" w:rsidRPr="005C13BA" w:rsidRDefault="005C13BA" w:rsidP="009D6532">
            <w:pPr>
              <w:pStyle w:val="aa"/>
            </w:pPr>
            <w:r>
              <w:t>Латыпов Т.З.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C13BA" w:rsidRPr="005C13BA" w:rsidRDefault="005C13B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13BA" w:rsidRPr="005C13BA" w:rsidRDefault="005C13BA" w:rsidP="009D6532">
            <w:pPr>
              <w:pStyle w:val="aa"/>
            </w:pPr>
          </w:p>
        </w:tc>
      </w:tr>
      <w:tr w:rsidR="005C13BA" w:rsidRPr="005C13BA" w:rsidTr="005C13B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C13BA" w:rsidRPr="005C13BA" w:rsidRDefault="005C13BA" w:rsidP="009D6532">
            <w:pPr>
              <w:pStyle w:val="aa"/>
              <w:rPr>
                <w:vertAlign w:val="superscript"/>
              </w:rPr>
            </w:pPr>
            <w:r w:rsidRPr="005C13B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C13BA" w:rsidRPr="005C13BA" w:rsidRDefault="005C13B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C13BA" w:rsidRPr="005C13BA" w:rsidRDefault="005C13BA" w:rsidP="009D6532">
            <w:pPr>
              <w:pStyle w:val="aa"/>
              <w:rPr>
                <w:vertAlign w:val="superscript"/>
              </w:rPr>
            </w:pPr>
            <w:r w:rsidRPr="005C13B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C13BA" w:rsidRPr="005C13BA" w:rsidRDefault="005C13B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C13BA" w:rsidRPr="005C13BA" w:rsidRDefault="005C13BA" w:rsidP="009D6532">
            <w:pPr>
              <w:pStyle w:val="aa"/>
              <w:rPr>
                <w:vertAlign w:val="superscript"/>
              </w:rPr>
            </w:pPr>
            <w:r w:rsidRPr="005C13B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C13BA" w:rsidRPr="005C13BA" w:rsidRDefault="005C13B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C13BA" w:rsidRPr="005C13BA" w:rsidRDefault="005C13BA" w:rsidP="009D6532">
            <w:pPr>
              <w:pStyle w:val="aa"/>
              <w:rPr>
                <w:vertAlign w:val="superscript"/>
              </w:rPr>
            </w:pPr>
            <w:r w:rsidRPr="005C13BA">
              <w:rPr>
                <w:vertAlign w:val="superscript"/>
              </w:rPr>
              <w:t>(дата)</w:t>
            </w:r>
          </w:p>
        </w:tc>
      </w:tr>
      <w:tr w:rsidR="005C13BA" w:rsidRPr="005C13BA" w:rsidTr="005C13B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13BA" w:rsidRPr="005C13BA" w:rsidRDefault="005C13BA" w:rsidP="009D6532">
            <w:pPr>
              <w:pStyle w:val="aa"/>
            </w:pPr>
            <w:r>
              <w:t>Председатель первичной профсоюзной организации.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C13BA" w:rsidRPr="005C13BA" w:rsidRDefault="005C13B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13BA" w:rsidRPr="005C13BA" w:rsidRDefault="005C13B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C13BA" w:rsidRPr="005C13BA" w:rsidRDefault="005C13B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13BA" w:rsidRPr="005C13BA" w:rsidRDefault="005C13BA" w:rsidP="009D6532">
            <w:pPr>
              <w:pStyle w:val="aa"/>
            </w:pPr>
            <w:r>
              <w:t>Кокорюлин П.Н.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C13BA" w:rsidRPr="005C13BA" w:rsidRDefault="005C13B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13BA" w:rsidRPr="005C13BA" w:rsidRDefault="005C13BA" w:rsidP="009D6532">
            <w:pPr>
              <w:pStyle w:val="aa"/>
            </w:pPr>
          </w:p>
        </w:tc>
      </w:tr>
      <w:tr w:rsidR="005C13BA" w:rsidRPr="005C13BA" w:rsidTr="005C13B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C13BA" w:rsidRPr="005C13BA" w:rsidRDefault="005C13BA" w:rsidP="009D6532">
            <w:pPr>
              <w:pStyle w:val="aa"/>
              <w:rPr>
                <w:vertAlign w:val="superscript"/>
              </w:rPr>
            </w:pPr>
            <w:r w:rsidRPr="005C13B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C13BA" w:rsidRPr="005C13BA" w:rsidRDefault="005C13B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C13BA" w:rsidRPr="005C13BA" w:rsidRDefault="005C13BA" w:rsidP="009D6532">
            <w:pPr>
              <w:pStyle w:val="aa"/>
              <w:rPr>
                <w:vertAlign w:val="superscript"/>
              </w:rPr>
            </w:pPr>
            <w:r w:rsidRPr="005C13B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C13BA" w:rsidRPr="005C13BA" w:rsidRDefault="005C13B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C13BA" w:rsidRPr="005C13BA" w:rsidRDefault="005C13BA" w:rsidP="009D6532">
            <w:pPr>
              <w:pStyle w:val="aa"/>
              <w:rPr>
                <w:vertAlign w:val="superscript"/>
              </w:rPr>
            </w:pPr>
            <w:r w:rsidRPr="005C13B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C13BA" w:rsidRPr="005C13BA" w:rsidRDefault="005C13B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C13BA" w:rsidRPr="005C13BA" w:rsidRDefault="005C13BA" w:rsidP="009D6532">
            <w:pPr>
              <w:pStyle w:val="aa"/>
              <w:rPr>
                <w:vertAlign w:val="superscript"/>
              </w:rPr>
            </w:pPr>
            <w:r w:rsidRPr="005C13BA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 xml:space="preserve">Эксперт(ы)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5C13BA" w:rsidTr="005C13BA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C13BA" w:rsidRDefault="005C13BA" w:rsidP="00C45714">
            <w:pPr>
              <w:pStyle w:val="aa"/>
            </w:pPr>
            <w:r w:rsidRPr="005C13BA">
              <w:t>4073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5C13BA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C13BA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5C13BA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C13BA" w:rsidRDefault="005C13BA" w:rsidP="00C45714">
            <w:pPr>
              <w:pStyle w:val="aa"/>
            </w:pPr>
            <w:r w:rsidRPr="005C13BA">
              <w:t>Бородина Яна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5C13BA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C13BA" w:rsidRDefault="00C45714" w:rsidP="00C45714">
            <w:pPr>
              <w:pStyle w:val="aa"/>
            </w:pPr>
          </w:p>
        </w:tc>
      </w:tr>
      <w:tr w:rsidR="00C45714" w:rsidRPr="005C13BA" w:rsidTr="005C13BA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5C13BA" w:rsidRDefault="005C13BA" w:rsidP="00C45714">
            <w:pPr>
              <w:pStyle w:val="aa"/>
              <w:rPr>
                <w:b/>
                <w:vertAlign w:val="superscript"/>
              </w:rPr>
            </w:pPr>
            <w:r w:rsidRPr="005C13BA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5C13BA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5C13BA" w:rsidRDefault="005C13BA" w:rsidP="00C45714">
            <w:pPr>
              <w:pStyle w:val="aa"/>
              <w:rPr>
                <w:b/>
                <w:vertAlign w:val="superscript"/>
              </w:rPr>
            </w:pPr>
            <w:r w:rsidRPr="005C13B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5C13BA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5C13BA" w:rsidRDefault="005C13BA" w:rsidP="00C45714">
            <w:pPr>
              <w:pStyle w:val="aa"/>
              <w:rPr>
                <w:b/>
                <w:vertAlign w:val="superscript"/>
              </w:rPr>
            </w:pPr>
            <w:r w:rsidRPr="005C13B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5C13BA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5C13BA" w:rsidRDefault="005C13BA" w:rsidP="00C45714">
            <w:pPr>
              <w:pStyle w:val="aa"/>
              <w:rPr>
                <w:vertAlign w:val="superscript"/>
              </w:rPr>
            </w:pPr>
            <w:r w:rsidRPr="005C13BA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6D0C1D">
      <w:pgSz w:w="11906" w:h="16838"/>
      <w:pgMar w:top="851" w:right="89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475" w:rsidRDefault="002A1475" w:rsidP="005C13BA">
      <w:r>
        <w:separator/>
      </w:r>
    </w:p>
  </w:endnote>
  <w:endnote w:type="continuationSeparator" w:id="0">
    <w:p w:rsidR="002A1475" w:rsidRDefault="002A1475" w:rsidP="005C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475" w:rsidRDefault="002A1475" w:rsidP="005C13BA">
      <w:r>
        <w:separator/>
      </w:r>
    </w:p>
  </w:footnote>
  <w:footnote w:type="continuationSeparator" w:id="0">
    <w:p w:rsidR="002A1475" w:rsidRDefault="002A1475" w:rsidP="005C1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344000, Ростовская область г. Ростов-на-Дону, ул. Нансена, д. 148А, офис 502"/>
    <w:docVar w:name="att_org_dop" w:val="Общество с ограниченной ответственностью &quot;Эксперт-Консалтинг&quot;_x000d__x000a_344000, Россия, Ростовская обл, Ростов-на-Дону г, Нансена ул, дом 148а, Инженерно-лабораторный корпус ЭПКБ, помещения №502, 504; +7 (800) 600-17-16; +7 (863) 333-30-93; info@econ-rostov.ru_x000d__x000a_Уникальный номер записи об аккредитации в реестре аккредитованных лиц: RA.RU.21ЖГ01"/>
    <w:docVar w:name="att_org_name" w:val="Общество с ограниченной ответственностью «ЭКСПЕРТ-КОНСАЛТИНГ»_x000d__x000a_(ООО «ЭКОН»)"/>
    <w:docVar w:name="att_org_reg_date" w:val="30.06.2016"/>
    <w:docVar w:name="att_org_reg_num" w:val="329"/>
    <w:docVar w:name="boss_fio" w:val="Мажников Алексей Васильевич"/>
    <w:docVar w:name="ceh_info" w:val=" Публичное акционерное общество «Газпром автоматизация» "/>
    <w:docVar w:name="doc_type" w:val="6"/>
    <w:docVar w:name="fill_date" w:val="       "/>
    <w:docVar w:name="org_guid" w:val="BB0463AD5D4C40D0A2E8F687871ADF49"/>
    <w:docVar w:name="org_id" w:val="7"/>
    <w:docVar w:name="org_name" w:val="     "/>
    <w:docVar w:name="pers_guids" w:val="DEB05ECD7C6F4CA09DA15095F0A8F9D2@161-594-566 87"/>
    <w:docVar w:name="pers_snils" w:val="DEB05ECD7C6F4CA09DA15095F0A8F9D2@161-594-566 87"/>
    <w:docVar w:name="podr_id" w:val="org_7"/>
    <w:docVar w:name="pred_dolg" w:val="Первый заместитель генерального директора - главный инженер"/>
    <w:docVar w:name="pred_fio" w:val="Денисов И.К."/>
    <w:docVar w:name="rbtd_adr" w:val="     "/>
    <w:docVar w:name="rbtd_name" w:val="Публичное акционерное общество «Газпром автоматизация»"/>
    <w:docVar w:name="sv_docs" w:val="1"/>
  </w:docVars>
  <w:rsids>
    <w:rsidRoot w:val="005C13BA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2A1475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C13BA"/>
    <w:rsid w:val="005F64E6"/>
    <w:rsid w:val="0065289A"/>
    <w:rsid w:val="0067226F"/>
    <w:rsid w:val="006D0C1D"/>
    <w:rsid w:val="006E662C"/>
    <w:rsid w:val="00725C51"/>
    <w:rsid w:val="00820552"/>
    <w:rsid w:val="008B4051"/>
    <w:rsid w:val="008C0968"/>
    <w:rsid w:val="00922677"/>
    <w:rsid w:val="009647F7"/>
    <w:rsid w:val="00971A7F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C4D67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5459F-C75A-4FFE-B1C9-3C04BB2F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C13B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C13BA"/>
    <w:rPr>
      <w:sz w:val="24"/>
    </w:rPr>
  </w:style>
  <w:style w:type="paragraph" w:styleId="ad">
    <w:name w:val="footer"/>
    <w:basedOn w:val="a"/>
    <w:link w:val="ae"/>
    <w:rsid w:val="005C13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C13B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6</Pages>
  <Words>2419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Бородина Яна Александровна</dc:creator>
  <cp:keywords/>
  <dc:description/>
  <cp:lastModifiedBy>Форафонов Виталий Эдуардович</cp:lastModifiedBy>
  <cp:revision>3</cp:revision>
  <dcterms:created xsi:type="dcterms:W3CDTF">2024-08-22T13:25:00Z</dcterms:created>
  <dcterms:modified xsi:type="dcterms:W3CDTF">2024-08-22T13:26:00Z</dcterms:modified>
</cp:coreProperties>
</file>